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917" w:rsidRDefault="00F22917" w:rsidP="001C1B99">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PRIMERA </w:t>
      </w:r>
      <w:r w:rsidRPr="0007653D">
        <w:rPr>
          <w:rFonts w:ascii="Palatino Linotype" w:hAnsi="Palatino Linotype" w:cs="Arial"/>
          <w:b/>
        </w:rPr>
        <w:t xml:space="preserve">SESIÓN ORDINARIA DE </w:t>
      </w:r>
      <w:r>
        <w:rPr>
          <w:rFonts w:ascii="Palatino Linotype" w:hAnsi="Palatino Linotype" w:cs="Arial"/>
          <w:b/>
        </w:rPr>
        <w:t>NUEVE DE ENERO DE DOS MIL DIECINUEVE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 xml:space="preserve">RECURSO DE REVISIÓN </w:t>
      </w:r>
      <w:r>
        <w:rPr>
          <w:rFonts w:ascii="Palatino Linotype" w:hAnsi="Palatino Linotype" w:cs="Arial"/>
          <w:b/>
        </w:rPr>
        <w:t>03979</w:t>
      </w:r>
      <w:r w:rsidRPr="00F80539">
        <w:rPr>
          <w:rFonts w:ascii="Palatino Linotype" w:hAnsi="Palatino Linotype" w:cs="Arial"/>
          <w:b/>
          <w:bCs/>
          <w:sz w:val="23"/>
          <w:szCs w:val="23"/>
        </w:rPr>
        <w:t>/INFOEM/IP/RR/2018</w:t>
      </w:r>
      <w:r w:rsidRPr="00E42755">
        <w:rPr>
          <w:rFonts w:ascii="Palatino Linotype" w:eastAsia="Calibri" w:hAnsi="Palatino Linotype" w:cs="Arial"/>
          <w:b/>
          <w:color w:val="000000"/>
        </w:rPr>
        <w:t>.</w:t>
      </w:r>
    </w:p>
    <w:p w:rsidR="00F22917" w:rsidRPr="00FC6A8B" w:rsidRDefault="00F22917" w:rsidP="001C1B99">
      <w:pPr>
        <w:spacing w:before="100" w:beforeAutospacing="1" w:after="100" w:afterAutospacing="1" w:line="360" w:lineRule="auto"/>
        <w:jc w:val="both"/>
        <w:rPr>
          <w:rFonts w:ascii="Palatino Linotype" w:hAnsi="Palatino Linotype" w:cs="Arial"/>
        </w:rPr>
      </w:pPr>
      <w:r w:rsidRPr="00FC6A8B">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FC6A8B">
        <w:rPr>
          <w:rFonts w:ascii="Palatino Linotype" w:hAnsi="Palatino Linotype" w:cs="Arial"/>
          <w:b/>
          <w:lang w:val="es-ES_tradnl"/>
        </w:rPr>
        <w:t xml:space="preserve"> </w:t>
      </w:r>
      <w:r w:rsidRPr="00FC6A8B">
        <w:rPr>
          <w:rFonts w:ascii="Palatino Linotype" w:hAnsi="Palatino Linotype" w:cs="Arial"/>
          <w:b/>
        </w:rPr>
        <w:t xml:space="preserve">EVA ABAID YAPUR </w:t>
      </w:r>
      <w:r w:rsidRPr="00FC6A8B">
        <w:rPr>
          <w:rFonts w:ascii="Palatino Linotype" w:hAnsi="Palatino Linotype" w:cs="Arial"/>
        </w:rPr>
        <w:t xml:space="preserve">emite </w:t>
      </w:r>
      <w:r w:rsidRPr="00FC6A8B">
        <w:rPr>
          <w:rFonts w:ascii="Palatino Linotype" w:hAnsi="Palatino Linotype" w:cs="Arial"/>
          <w:b/>
        </w:rPr>
        <w:t xml:space="preserve">VOTO PARTICULAR </w:t>
      </w:r>
      <w:r w:rsidRPr="00FC6A8B">
        <w:rPr>
          <w:rFonts w:ascii="Palatino Linotype" w:hAnsi="Palatino Linotype" w:cs="Arial"/>
        </w:rPr>
        <w:t>respecto de la resolución dictada en el recurso de revisión</w:t>
      </w:r>
      <w:r w:rsidR="00FC6A8B" w:rsidRPr="00FC6A8B">
        <w:rPr>
          <w:rFonts w:ascii="Palatino Linotype" w:hAnsi="Palatino Linotype" w:cs="Arial"/>
        </w:rPr>
        <w:t xml:space="preserve"> </w:t>
      </w:r>
      <w:r w:rsidRPr="00FC6A8B">
        <w:rPr>
          <w:rFonts w:ascii="Palatino Linotype" w:hAnsi="Palatino Linotype" w:cs="Arial"/>
          <w:b/>
        </w:rPr>
        <w:t>03979</w:t>
      </w:r>
      <w:r w:rsidRPr="00FC6A8B">
        <w:rPr>
          <w:rFonts w:ascii="Palatino Linotype" w:hAnsi="Palatino Linotype" w:cs="Arial"/>
          <w:b/>
          <w:bCs/>
        </w:rPr>
        <w:t xml:space="preserve">/INFOEM/IP/RR/2018, </w:t>
      </w:r>
      <w:r w:rsidRPr="00FC6A8B">
        <w:rPr>
          <w:rFonts w:ascii="Palatino Linotype" w:hAnsi="Palatino Linotype" w:cs="Arial"/>
        </w:rPr>
        <w:t xml:space="preserve">pronunciada por el Pleno de este Instituto ante el proyecto presentado por el Comisionado </w:t>
      </w:r>
      <w:r w:rsidRPr="00FC6A8B">
        <w:rPr>
          <w:rFonts w:ascii="Palatino Linotype" w:hAnsi="Palatino Linotype" w:cs="Arial"/>
          <w:b/>
        </w:rPr>
        <w:t>JAVIER MARTÍNEZ CRUZ</w:t>
      </w:r>
      <w:r w:rsidRPr="00FC6A8B">
        <w:rPr>
          <w:rFonts w:ascii="Palatino Linotype" w:hAnsi="Palatino Linotype" w:cs="Arial"/>
        </w:rPr>
        <w:t>, que es del tenor siguiente.</w:t>
      </w:r>
    </w:p>
    <w:p w:rsidR="001860FA" w:rsidRDefault="00F22917" w:rsidP="001C1B99">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w:t>
      </w:r>
      <w:r w:rsidR="006D7B4D">
        <w:rPr>
          <w:rFonts w:ascii="Palatino Linotype" w:hAnsi="Palatino Linotype"/>
        </w:rPr>
        <w:t xml:space="preserve">las razones que dieron origen al recurso de revisión; </w:t>
      </w:r>
      <w:r>
        <w:rPr>
          <w:rFonts w:ascii="Palatino Linotype" w:hAnsi="Palatino Linotype"/>
        </w:rPr>
        <w:t>empero, estimo</w:t>
      </w:r>
      <w:r w:rsidRPr="00D93A88">
        <w:rPr>
          <w:rFonts w:ascii="Palatino Linotype" w:hAnsi="Palatino Linotype"/>
        </w:rPr>
        <w:t xml:space="preserve"> necesario precisar algunas consideraciones de hecho y de derecho</w:t>
      </w:r>
      <w:r>
        <w:rPr>
          <w:rFonts w:ascii="Palatino Linotype" w:hAnsi="Palatino Linotype"/>
        </w:rPr>
        <w:t xml:space="preserve">, tocante </w:t>
      </w:r>
      <w:r w:rsidR="009B4C25">
        <w:rPr>
          <w:rFonts w:ascii="Palatino Linotype" w:hAnsi="Palatino Linotype"/>
        </w:rPr>
        <w:t xml:space="preserve">al </w:t>
      </w:r>
      <w:r w:rsidR="006D7B4D">
        <w:rPr>
          <w:rFonts w:ascii="Palatino Linotype" w:hAnsi="Palatino Linotype"/>
        </w:rPr>
        <w:t>sentido de la resolución en comento</w:t>
      </w:r>
      <w:r w:rsidR="001860FA">
        <w:rPr>
          <w:rFonts w:ascii="Palatino Linotype" w:hAnsi="Palatino Linotype"/>
        </w:rPr>
        <w:t>.</w:t>
      </w:r>
    </w:p>
    <w:p w:rsidR="00F22917" w:rsidRDefault="00F22917" w:rsidP="001C1B99">
      <w:pPr>
        <w:spacing w:before="100" w:beforeAutospacing="1" w:after="100" w:afterAutospacing="1" w:line="360" w:lineRule="auto"/>
        <w:jc w:val="both"/>
        <w:rPr>
          <w:rFonts w:ascii="Palatino Linotype" w:eastAsia="Calibri" w:hAnsi="Palatino Linotype" w:cs="Arial"/>
        </w:rPr>
      </w:pPr>
      <w:r>
        <w:rPr>
          <w:rFonts w:ascii="Palatino Linotype" w:hAnsi="Palatino Linotype"/>
        </w:rPr>
        <w:t>Al respecto, t</w:t>
      </w:r>
      <w:r w:rsidRPr="00D93A88">
        <w:rPr>
          <w:rFonts w:ascii="Palatino Linotype" w:hAnsi="Palatino Linotype"/>
        </w:rPr>
        <w:t>al y como quedó debidamente asentado en la resoluci</w:t>
      </w:r>
      <w:r>
        <w:rPr>
          <w:rFonts w:ascii="Palatino Linotype" w:hAnsi="Palatino Linotype"/>
        </w:rPr>
        <w:t>ón materia del presente voto, el</w:t>
      </w:r>
      <w:r w:rsidRPr="00D93A88">
        <w:rPr>
          <w:rFonts w:ascii="Palatino Linotype" w:hAnsi="Palatino Linotype"/>
        </w:rPr>
        <w:t xml:space="preserve"> particular </w:t>
      </w:r>
      <w:r>
        <w:rPr>
          <w:rFonts w:ascii="Palatino Linotype" w:hAnsi="Palatino Linotype"/>
        </w:rPr>
        <w:t xml:space="preserve">requirió del </w:t>
      </w:r>
      <w:r w:rsidRPr="00F22917">
        <w:rPr>
          <w:rFonts w:ascii="Palatino Linotype" w:eastAsia="Calibri" w:hAnsi="Palatino Linotype" w:cs="Arial"/>
          <w:b/>
        </w:rPr>
        <w:t>Sistema de Autopistas, Aeropuertos Servicios Conexos y Auxiliares del Estado de México</w:t>
      </w:r>
      <w:r>
        <w:rPr>
          <w:rFonts w:ascii="Palatino Linotype" w:hAnsi="Palatino Linotype"/>
          <w:b/>
        </w:rPr>
        <w:t>,</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w:t>
      </w:r>
      <w:r>
        <w:rPr>
          <w:rFonts w:ascii="Palatino Linotype" w:hAnsi="Palatino Linotype"/>
        </w:rPr>
        <w:lastRenderedPageBreak/>
        <w:t xml:space="preserve">información referente al importe asignado para la orden de requisición </w:t>
      </w:r>
      <w:r w:rsidRPr="008C292F">
        <w:rPr>
          <w:rFonts w:ascii="Palatino Linotype" w:eastAsia="Calibri" w:hAnsi="Palatino Linotype" w:cs="Arial"/>
        </w:rPr>
        <w:t>CA-00217-2016 del Gobi</w:t>
      </w:r>
      <w:r>
        <w:rPr>
          <w:rFonts w:ascii="Palatino Linotype" w:eastAsia="Calibri" w:hAnsi="Palatino Linotype" w:cs="Arial"/>
        </w:rPr>
        <w:t>erno del Estado de México.</w:t>
      </w:r>
    </w:p>
    <w:p w:rsidR="00F22917" w:rsidRDefault="00F22917" w:rsidP="001C1B9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su respuesta informó que la orden de requisición referida en la solicitud de información, no había sido emitida por dicho Organismo, por lo que se encontraba impedido para contar la misma; sin embargo, orientó al particular</w:t>
      </w:r>
      <w:r w:rsidR="00AC0BFA">
        <w:rPr>
          <w:rFonts w:ascii="Palatino Linotype" w:hAnsi="Palatino Linotype" w:cs="Arial"/>
        </w:rPr>
        <w:t xml:space="preserve"> a fin de dirigir su solicitud </w:t>
      </w:r>
      <w:r>
        <w:rPr>
          <w:rFonts w:ascii="Palatino Linotype" w:hAnsi="Palatino Linotype" w:cs="Arial"/>
        </w:rPr>
        <w:t>a la Secretaría de Finanzas del Estado de México.</w:t>
      </w:r>
    </w:p>
    <w:p w:rsidR="00F22917" w:rsidRDefault="00F22917" w:rsidP="001C1B99">
      <w:pPr>
        <w:spacing w:before="100" w:beforeAutospacing="1" w:after="100" w:afterAutospacing="1" w:line="360" w:lineRule="auto"/>
        <w:jc w:val="both"/>
        <w:rPr>
          <w:rFonts w:ascii="Palatino Linotype" w:hAnsi="Palatino Linotype" w:cs="Arial"/>
          <w:b/>
        </w:rPr>
      </w:pPr>
      <w:r>
        <w:rPr>
          <w:rFonts w:ascii="Palatino Linotype" w:hAnsi="Palatino Linotype"/>
          <w:color w:val="000000"/>
          <w:lang w:val="es-MX" w:eastAsia="es-MX"/>
        </w:rPr>
        <w:t xml:space="preserve">Inconforme con la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sidR="00AC0BFA">
        <w:rPr>
          <w:rFonts w:ascii="Palatino Linotype" w:hAnsi="Palatino Linotype" w:cs="Arial"/>
        </w:rPr>
        <w:t>interpuso el</w:t>
      </w:r>
      <w:r>
        <w:rPr>
          <w:rFonts w:ascii="Palatino Linotype" w:hAnsi="Palatino Linotype" w:cs="Arial"/>
        </w:rPr>
        <w:t xml:space="preserve"> recurso de revisión de mérito, por considerar como una negativa la respuesta del </w:t>
      </w:r>
      <w:r>
        <w:rPr>
          <w:rFonts w:ascii="Palatino Linotype" w:hAnsi="Palatino Linotype" w:cs="Arial"/>
          <w:b/>
        </w:rPr>
        <w:t>SUJETO OBLIGADO.</w:t>
      </w:r>
    </w:p>
    <w:p w:rsidR="009B4C25" w:rsidRDefault="009B4C25" w:rsidP="001C1B99">
      <w:pPr>
        <w:spacing w:before="100" w:beforeAutospacing="1" w:after="100" w:afterAutospacing="1" w:line="360" w:lineRule="auto"/>
        <w:ind w:right="49"/>
        <w:jc w:val="both"/>
        <w:rPr>
          <w:rFonts w:ascii="Palatino Linotype" w:eastAsia="Calibri" w:hAnsi="Palatino Linotype"/>
        </w:rPr>
      </w:pPr>
      <w:r>
        <w:rPr>
          <w:rFonts w:ascii="Palatino Linotype" w:hAnsi="Palatino Linotype" w:cs="Arial"/>
        </w:rPr>
        <w:t xml:space="preserve">Bajo ese orden de ideas, </w:t>
      </w:r>
      <w:r>
        <w:rPr>
          <w:rFonts w:ascii="Palatino Linotype" w:hAnsi="Palatino Linotype" w:cs="Arial"/>
          <w:b/>
        </w:rPr>
        <w:t xml:space="preserve">EL SUJETO OBLIGADO </w:t>
      </w:r>
      <w:r>
        <w:rPr>
          <w:rFonts w:ascii="Palatino Linotype" w:hAnsi="Palatino Linotype" w:cs="Arial"/>
        </w:rPr>
        <w:t xml:space="preserve">rindió su Informe Justificado y adjuntó </w:t>
      </w:r>
      <w:r w:rsidRPr="00D11098">
        <w:rPr>
          <w:rFonts w:ascii="Palatino Linotype" w:hAnsi="Palatino Linotype" w:cs="Arial"/>
        </w:rPr>
        <w:t xml:space="preserve">un </w:t>
      </w:r>
      <w:r w:rsidRPr="00D11098">
        <w:rPr>
          <w:rFonts w:ascii="Palatino Linotype" w:eastAsia="Calibri" w:hAnsi="Palatino Linotype"/>
        </w:rPr>
        <w:t xml:space="preserve">archivo con once hojas escaneadas, correspondientes al Contrato Administrativo de Adquisición de Bienes, con número CB/77/2016, en el que se hace referencia a la requisición CA-00217-2016, así como </w:t>
      </w:r>
      <w:r>
        <w:rPr>
          <w:rFonts w:ascii="Palatino Linotype" w:eastAsia="Calibri" w:hAnsi="Palatino Linotype"/>
        </w:rPr>
        <w:t>al</w:t>
      </w:r>
      <w:r w:rsidRPr="00D11098">
        <w:rPr>
          <w:rFonts w:ascii="Palatino Linotype" w:eastAsia="Calibri" w:hAnsi="Palatino Linotype"/>
        </w:rPr>
        <w:t xml:space="preserve"> monto de asignación; documento firmado por el Director General de Recursos Materiales de la Secretaría de Finanzas y el Representante</w:t>
      </w:r>
      <w:r>
        <w:rPr>
          <w:rFonts w:ascii="Palatino Linotype" w:eastAsia="Calibri" w:hAnsi="Palatino Linotype"/>
        </w:rPr>
        <w:t xml:space="preserve"> legal de la Empresa Proyectos ITS, S.A. DE C.V., asimismo, manifestó que dicho contrato se encontraba publicado en portal de IPOMEX de la Secretaría de Finanzas de la Entidad.</w:t>
      </w:r>
    </w:p>
    <w:p w:rsidR="004453F4" w:rsidRDefault="00F22917" w:rsidP="001C1B99">
      <w:pPr>
        <w:spacing w:before="100" w:beforeAutospacing="1" w:after="100" w:afterAutospacing="1" w:line="360" w:lineRule="auto"/>
        <w:jc w:val="both"/>
        <w:rPr>
          <w:rFonts w:ascii="Palatino Linotype" w:eastAsia="Calibri" w:hAnsi="Palatino Linotype" w:cs="Arial"/>
          <w:lang w:val="es-MX" w:eastAsia="en-US"/>
        </w:rPr>
      </w:pPr>
      <w:r w:rsidRPr="004453F4">
        <w:rPr>
          <w:rFonts w:ascii="Palatino Linotype" w:eastAsia="Calibri" w:hAnsi="Palatino Linotype"/>
        </w:rPr>
        <w:t xml:space="preserve">Así, del estudio del expediente electrónico la Ponencia Resolutora determinó </w:t>
      </w:r>
      <w:r w:rsidR="009B4C25" w:rsidRPr="004453F4">
        <w:rPr>
          <w:rFonts w:ascii="Palatino Linotype" w:eastAsia="Calibri" w:hAnsi="Palatino Linotype"/>
          <w:b/>
        </w:rPr>
        <w:t>SOBRESEE</w:t>
      </w:r>
      <w:r w:rsidRPr="004453F4">
        <w:rPr>
          <w:rFonts w:ascii="Palatino Linotype" w:eastAsia="Calibri" w:hAnsi="Palatino Linotype"/>
          <w:b/>
        </w:rPr>
        <w:t>R</w:t>
      </w:r>
      <w:r w:rsidR="009B4C25" w:rsidRPr="004453F4">
        <w:rPr>
          <w:rFonts w:ascii="Palatino Linotype" w:eastAsia="Calibri" w:hAnsi="Palatino Linotype"/>
        </w:rPr>
        <w:t xml:space="preserve"> el recurso de revisión </w:t>
      </w:r>
      <w:r w:rsidR="004453F4" w:rsidRPr="004453F4">
        <w:rPr>
          <w:rFonts w:ascii="Palatino Linotype" w:eastAsia="Calibri" w:hAnsi="Palatino Linotype"/>
        </w:rPr>
        <w:t>porque al modificar</w:t>
      </w:r>
      <w:r w:rsidR="00FC6A8B">
        <w:rPr>
          <w:rFonts w:ascii="Palatino Linotype" w:eastAsia="Calibri" w:hAnsi="Palatino Linotype"/>
        </w:rPr>
        <w:t xml:space="preserve"> la respuesta </w:t>
      </w:r>
      <w:r w:rsidR="004453F4">
        <w:rPr>
          <w:rFonts w:ascii="Palatino Linotype" w:eastAsia="Calibri" w:hAnsi="Palatino Linotype"/>
          <w:b/>
        </w:rPr>
        <w:t xml:space="preserve">EL SUJETO OBLIGADO </w:t>
      </w:r>
      <w:r w:rsidR="004453F4">
        <w:rPr>
          <w:rFonts w:ascii="Palatino Linotype" w:eastAsia="Calibri" w:hAnsi="Palatino Linotype"/>
        </w:rPr>
        <w:t xml:space="preserve">con el Informe Justificado, </w:t>
      </w:r>
      <w:r w:rsidR="004453F4" w:rsidRPr="004453F4">
        <w:rPr>
          <w:rFonts w:ascii="Palatino Linotype" w:eastAsia="Calibri" w:hAnsi="Palatino Linotype"/>
        </w:rPr>
        <w:t>el recurso de</w:t>
      </w:r>
      <w:r w:rsidR="004453F4">
        <w:rPr>
          <w:rFonts w:ascii="Palatino Linotype" w:hAnsi="Palatino Linotype" w:cs="Arial"/>
        </w:rPr>
        <w:t xml:space="preserve"> revisión quedó sin materia en </w:t>
      </w:r>
      <w:r w:rsidR="004453F4">
        <w:rPr>
          <w:rFonts w:ascii="Palatino Linotype" w:hAnsi="Palatino Linotype" w:cs="Arial"/>
        </w:rPr>
        <w:lastRenderedPageBreak/>
        <w:t xml:space="preserve">términos del artículo 192, fracción III de la Ley de Transparencia </w:t>
      </w:r>
      <w:r w:rsidR="004453F4" w:rsidRPr="00072101">
        <w:rPr>
          <w:rFonts w:ascii="Palatino Linotype" w:eastAsia="Calibri" w:hAnsi="Palatino Linotype" w:cs="Arial"/>
          <w:lang w:val="es-MX" w:eastAsia="en-US"/>
        </w:rPr>
        <w:t>y Acceso a la Información Pública</w:t>
      </w:r>
      <w:r w:rsidR="004453F4">
        <w:rPr>
          <w:rFonts w:ascii="Palatino Linotype" w:eastAsia="Calibri" w:hAnsi="Palatino Linotype" w:cs="Arial"/>
          <w:lang w:val="es-MX" w:eastAsia="en-US"/>
        </w:rPr>
        <w:t xml:space="preserve"> del Estado de México y Municipios.</w:t>
      </w:r>
    </w:p>
    <w:p w:rsidR="001860FA" w:rsidRDefault="00F22917" w:rsidP="001C1B99">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En ese sentido, la suscrita </w:t>
      </w:r>
      <w:r w:rsidRPr="004F3DBF">
        <w:rPr>
          <w:rFonts w:ascii="Palatino Linotype" w:hAnsi="Palatino Linotype" w:cs="Arial"/>
          <w:lang w:val="es-MX"/>
        </w:rPr>
        <w:t>reitera, que si bien coincide en términos generales con</w:t>
      </w:r>
      <w:r w:rsidR="006D7B4D">
        <w:rPr>
          <w:rFonts w:ascii="Palatino Linotype" w:hAnsi="Palatino Linotype" w:cs="Arial"/>
          <w:lang w:val="es-MX"/>
        </w:rPr>
        <w:t xml:space="preserve"> las causas que dieron origen al recurso de revisión</w:t>
      </w:r>
      <w:r>
        <w:rPr>
          <w:rFonts w:ascii="Palatino Linotype" w:hAnsi="Palatino Linotype" w:cs="Arial"/>
          <w:lang w:val="es-MX"/>
        </w:rPr>
        <w:t>,</w:t>
      </w:r>
      <w:r w:rsidRPr="004F3DBF">
        <w:rPr>
          <w:rFonts w:ascii="Palatino Linotype" w:hAnsi="Palatino Linotype" w:cs="Arial"/>
          <w:lang w:val="es-MX"/>
        </w:rPr>
        <w:t xml:space="preserve"> difiero respecto </w:t>
      </w:r>
      <w:r>
        <w:rPr>
          <w:rFonts w:ascii="Palatino Linotype" w:hAnsi="Palatino Linotype" w:cs="Arial"/>
          <w:lang w:val="es-MX"/>
        </w:rPr>
        <w:t>a que</w:t>
      </w:r>
      <w:r w:rsidR="006D7B4D">
        <w:rPr>
          <w:rFonts w:ascii="Palatino Linotype" w:hAnsi="Palatino Linotype" w:cs="Arial"/>
          <w:lang w:val="es-MX"/>
        </w:rPr>
        <w:t xml:space="preserve"> lo procedente sea </w:t>
      </w:r>
      <w:r w:rsidR="006D7B4D" w:rsidRPr="001C1B99">
        <w:rPr>
          <w:rFonts w:ascii="Palatino Linotype" w:hAnsi="Palatino Linotype" w:cs="Arial"/>
          <w:lang w:val="es-MX"/>
        </w:rPr>
        <w:t>sobreseer el</w:t>
      </w:r>
      <w:r w:rsidR="006D7B4D">
        <w:rPr>
          <w:rFonts w:ascii="Palatino Linotype" w:hAnsi="Palatino Linotype" w:cs="Arial"/>
          <w:lang w:val="es-MX"/>
        </w:rPr>
        <w:t xml:space="preserve"> recurso en comento</w:t>
      </w:r>
      <w:r w:rsidR="001860FA">
        <w:rPr>
          <w:rFonts w:ascii="Palatino Linotype" w:hAnsi="Palatino Linotype" w:cs="Arial"/>
          <w:lang w:val="es-MX"/>
        </w:rPr>
        <w:t>.</w:t>
      </w:r>
    </w:p>
    <w:p w:rsidR="00FC6A8B" w:rsidRDefault="00F22917" w:rsidP="001C1B99">
      <w:pPr>
        <w:spacing w:before="100" w:beforeAutospacing="1" w:after="100" w:afterAutospacing="1" w:line="360" w:lineRule="auto"/>
        <w:jc w:val="both"/>
        <w:rPr>
          <w:rFonts w:ascii="Palatino Linotype" w:eastAsia="Calibri" w:hAnsi="Palatino Linotype" w:cs="Arial"/>
        </w:rPr>
      </w:pPr>
      <w:r>
        <w:rPr>
          <w:rFonts w:ascii="Palatino Linotype" w:hAnsi="Palatino Linotype" w:cs="Arial"/>
        </w:rPr>
        <w:t>Lo anterior, obedece a que si bien</w:t>
      </w:r>
      <w:r w:rsidR="006D7B4D">
        <w:rPr>
          <w:rFonts w:ascii="Palatino Linotype" w:hAnsi="Palatino Linotype" w:cs="Arial"/>
        </w:rPr>
        <w:t xml:space="preserve"> es cierto que</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 xml:space="preserve">remitió </w:t>
      </w:r>
      <w:r w:rsidR="006D7B4D">
        <w:rPr>
          <w:rFonts w:ascii="Palatino Linotype" w:hAnsi="Palatino Linotype" w:cs="Arial"/>
        </w:rPr>
        <w:t xml:space="preserve">a través de su Informe Justificado el Contrato </w:t>
      </w:r>
      <w:r w:rsidR="006D7B4D" w:rsidRPr="00D11098">
        <w:rPr>
          <w:rFonts w:ascii="Palatino Linotype" w:eastAsia="Calibri" w:hAnsi="Palatino Linotype"/>
        </w:rPr>
        <w:t xml:space="preserve">Administrativo </w:t>
      </w:r>
      <w:r w:rsidR="006D7B4D">
        <w:rPr>
          <w:rFonts w:ascii="Palatino Linotype" w:eastAsia="Calibri" w:hAnsi="Palatino Linotype"/>
        </w:rPr>
        <w:t xml:space="preserve">de Adquisición de Bienes </w:t>
      </w:r>
      <w:r w:rsidR="006D7B4D" w:rsidRPr="00D11098">
        <w:rPr>
          <w:rFonts w:ascii="Palatino Linotype" w:eastAsia="Calibri" w:hAnsi="Palatino Linotype"/>
        </w:rPr>
        <w:t xml:space="preserve">en el que se </w:t>
      </w:r>
      <w:r w:rsidR="006D7B4D">
        <w:rPr>
          <w:rFonts w:ascii="Palatino Linotype" w:eastAsia="Calibri" w:hAnsi="Palatino Linotype"/>
        </w:rPr>
        <w:t xml:space="preserve">hizo </w:t>
      </w:r>
      <w:r w:rsidR="006D7B4D" w:rsidRPr="00D11098">
        <w:rPr>
          <w:rFonts w:ascii="Palatino Linotype" w:eastAsia="Calibri" w:hAnsi="Palatino Linotype"/>
        </w:rPr>
        <w:t xml:space="preserve">referencia a la requisición CA-00217-2016, así como </w:t>
      </w:r>
      <w:r w:rsidR="006D7B4D">
        <w:rPr>
          <w:rFonts w:ascii="Palatino Linotype" w:eastAsia="Calibri" w:hAnsi="Palatino Linotype"/>
        </w:rPr>
        <w:t>al</w:t>
      </w:r>
      <w:r w:rsidR="006D7B4D" w:rsidRPr="00D11098">
        <w:rPr>
          <w:rFonts w:ascii="Palatino Linotype" w:eastAsia="Calibri" w:hAnsi="Palatino Linotype"/>
        </w:rPr>
        <w:t xml:space="preserve"> monto de asignación</w:t>
      </w:r>
      <w:r w:rsidR="00FC6A8B">
        <w:rPr>
          <w:rFonts w:ascii="Palatino Linotype" w:eastAsia="Calibri" w:hAnsi="Palatino Linotype"/>
        </w:rPr>
        <w:t xml:space="preserve">, dicho contrato se encontraba publicado en portal de IPOMEX de la Secretaría de Finanzas, es decir, la información solicitada obra en los archivos de diverso Sujeto Obligado, tal como lo señaló </w:t>
      </w:r>
      <w:r w:rsidR="00FC6A8B">
        <w:rPr>
          <w:rFonts w:ascii="Palatino Linotype" w:eastAsia="Calibri" w:hAnsi="Palatino Linotype"/>
          <w:b/>
        </w:rPr>
        <w:t xml:space="preserve">EL SUJETO OBLIGADO </w:t>
      </w:r>
      <w:r w:rsidR="00FC6A8B">
        <w:rPr>
          <w:rFonts w:ascii="Palatino Linotype" w:eastAsia="Calibri" w:hAnsi="Palatino Linotype"/>
        </w:rPr>
        <w:t xml:space="preserve">desde su respuesta; </w:t>
      </w:r>
      <w:r w:rsidR="00FC6A8B">
        <w:rPr>
          <w:rFonts w:ascii="Palatino Linotype" w:hAnsi="Palatino Linotype" w:cs="Arial"/>
          <w:lang w:val="es-MX"/>
        </w:rPr>
        <w:t xml:space="preserve">por lo que, a criterio de la suscrita lo procedente era que la Ponencia Resolutora hubiera </w:t>
      </w:r>
      <w:r w:rsidR="001C1B99">
        <w:rPr>
          <w:rFonts w:ascii="Palatino Linotype" w:hAnsi="Palatino Linotype" w:cs="Arial"/>
          <w:lang w:val="es-MX"/>
        </w:rPr>
        <w:t>modificado</w:t>
      </w:r>
      <w:r w:rsidR="00FC6A8B" w:rsidRPr="00FC6A8B">
        <w:rPr>
          <w:rFonts w:ascii="Palatino Linotype" w:hAnsi="Palatino Linotype" w:cs="Arial"/>
          <w:lang w:val="es-MX"/>
        </w:rPr>
        <w:t xml:space="preserve"> l</w:t>
      </w:r>
      <w:r w:rsidR="00FC6A8B">
        <w:rPr>
          <w:rFonts w:ascii="Palatino Linotype" w:hAnsi="Palatino Linotype" w:cs="Arial"/>
          <w:lang w:val="es-MX"/>
        </w:rPr>
        <w:t xml:space="preserve">a respuesta </w:t>
      </w:r>
      <w:r w:rsidR="001C1B99">
        <w:rPr>
          <w:rFonts w:ascii="Palatino Linotype" w:hAnsi="Palatino Linotype" w:cs="Arial"/>
          <w:b/>
          <w:lang w:val="es-MX"/>
        </w:rPr>
        <w:t xml:space="preserve">y </w:t>
      </w:r>
      <w:r w:rsidR="00FC6A8B">
        <w:rPr>
          <w:rFonts w:ascii="Palatino Linotype" w:hAnsi="Palatino Linotype" w:cs="Arial"/>
          <w:lang w:val="es-MX"/>
        </w:rPr>
        <w:t xml:space="preserve">de conformidad con lo </w:t>
      </w:r>
      <w:r w:rsidR="00FC6A8B" w:rsidRPr="00853F08">
        <w:rPr>
          <w:rFonts w:ascii="Palatino Linotype" w:eastAsia="Calibri" w:hAnsi="Palatino Linotype" w:cs="Arial"/>
        </w:rPr>
        <w:t xml:space="preserve">establecido en el artículo 167 de la Ley de </w:t>
      </w:r>
      <w:r w:rsidR="001C1B99">
        <w:rPr>
          <w:rFonts w:ascii="Palatino Linotype" w:eastAsia="Calibri" w:hAnsi="Palatino Linotype" w:cs="Arial"/>
        </w:rPr>
        <w:t>la materia</w:t>
      </w:r>
      <w:r w:rsidR="00FC6A8B" w:rsidRPr="00853F08">
        <w:rPr>
          <w:rFonts w:ascii="Palatino Linotype" w:eastAsia="Calibri" w:hAnsi="Palatino Linotype" w:cs="Arial"/>
        </w:rPr>
        <w:t xml:space="preserve">, </w:t>
      </w:r>
      <w:r w:rsidR="00FC6A8B">
        <w:rPr>
          <w:rFonts w:ascii="Palatino Linotype" w:eastAsia="Calibri" w:hAnsi="Palatino Linotype" w:cs="Arial"/>
        </w:rPr>
        <w:t xml:space="preserve">ordenara que </w:t>
      </w:r>
      <w:r w:rsidR="00FC6A8B">
        <w:rPr>
          <w:rFonts w:ascii="Palatino Linotype" w:eastAsia="Calibri" w:hAnsi="Palatino Linotype" w:cs="Arial"/>
          <w:b/>
        </w:rPr>
        <w:t xml:space="preserve">EL SUJETO OBLIGADO </w:t>
      </w:r>
      <w:r w:rsidR="00FC6A8B">
        <w:rPr>
          <w:rFonts w:ascii="Palatino Linotype" w:eastAsia="Calibri" w:hAnsi="Palatino Linotype" w:cs="Arial"/>
        </w:rPr>
        <w:t xml:space="preserve">a través de su Comité de Transparencia aprobara </w:t>
      </w:r>
      <w:r w:rsidR="00FC6A8B" w:rsidRPr="00853F08">
        <w:rPr>
          <w:rFonts w:ascii="Palatino Linotype" w:eastAsia="Calibri" w:hAnsi="Palatino Linotype" w:cs="Arial"/>
        </w:rPr>
        <w:t xml:space="preserve">dicha incompetencia en </w:t>
      </w:r>
      <w:r w:rsidR="00FC6A8B">
        <w:rPr>
          <w:rFonts w:ascii="Palatino Linotype" w:eastAsia="Calibri" w:hAnsi="Palatino Linotype" w:cs="Arial"/>
        </w:rPr>
        <w:t>concordancia con el</w:t>
      </w:r>
      <w:r w:rsidR="00FC6A8B" w:rsidRPr="00853F08">
        <w:rPr>
          <w:rFonts w:ascii="Palatino Linotype" w:eastAsia="Calibri" w:hAnsi="Palatino Linotype" w:cs="Arial"/>
        </w:rPr>
        <w:t xml:space="preserve"> artículo 49</w:t>
      </w:r>
      <w:r w:rsidR="00FC6A8B">
        <w:rPr>
          <w:rFonts w:ascii="Palatino Linotype" w:eastAsia="Calibri" w:hAnsi="Palatino Linotype" w:cs="Arial"/>
        </w:rPr>
        <w:t>,</w:t>
      </w:r>
      <w:r w:rsidR="00FC6A8B" w:rsidRPr="00853F08">
        <w:rPr>
          <w:rFonts w:ascii="Palatino Linotype" w:eastAsia="Calibri" w:hAnsi="Palatino Linotype" w:cs="Arial"/>
        </w:rPr>
        <w:t xml:space="preserve"> fracciones I y II de la </w:t>
      </w:r>
      <w:r w:rsidR="001C1B99" w:rsidRPr="00853F08">
        <w:rPr>
          <w:rFonts w:ascii="Palatino Linotype" w:eastAsia="Calibri" w:hAnsi="Palatino Linotype" w:cs="Arial"/>
        </w:rPr>
        <w:t xml:space="preserve">Ley </w:t>
      </w:r>
      <w:r w:rsidR="001C1B99">
        <w:rPr>
          <w:rFonts w:ascii="Palatino Linotype" w:eastAsia="Calibri" w:hAnsi="Palatino Linotype" w:cs="Arial"/>
        </w:rPr>
        <w:t xml:space="preserve">de </w:t>
      </w:r>
      <w:r w:rsidR="001C1B99" w:rsidRPr="00853F08">
        <w:rPr>
          <w:rFonts w:ascii="Palatino Linotype" w:eastAsia="Calibri" w:hAnsi="Palatino Linotype" w:cs="Arial"/>
        </w:rPr>
        <w:t>Transparencia y Acceso a la Información Pública</w:t>
      </w:r>
      <w:r w:rsidR="001C1B99">
        <w:rPr>
          <w:rFonts w:ascii="Palatino Linotype" w:eastAsia="Calibri" w:hAnsi="Palatino Linotype" w:cs="Arial"/>
        </w:rPr>
        <w:t xml:space="preserve"> del Estado de México y Municipios</w:t>
      </w:r>
      <w:r w:rsidR="001C1B99" w:rsidRPr="00853F08">
        <w:rPr>
          <w:rFonts w:ascii="Palatino Linotype" w:eastAsia="Calibri" w:hAnsi="Palatino Linotype" w:cs="Arial"/>
        </w:rPr>
        <w:t xml:space="preserve"> </w:t>
      </w:r>
      <w:r w:rsidR="00FC6A8B">
        <w:rPr>
          <w:rFonts w:ascii="Palatino Linotype" w:eastAsia="Calibri" w:hAnsi="Palatino Linotype" w:cs="Arial"/>
        </w:rPr>
        <w:t xml:space="preserve">en comento, que literalmente </w:t>
      </w:r>
      <w:r w:rsidR="00FC6A8B" w:rsidRPr="00853F08">
        <w:rPr>
          <w:rFonts w:ascii="Palatino Linotype" w:eastAsia="Calibri" w:hAnsi="Palatino Linotype" w:cs="Arial"/>
        </w:rPr>
        <w:t>señala:</w:t>
      </w:r>
    </w:p>
    <w:p w:rsidR="001C1B99" w:rsidRDefault="001C1B99" w:rsidP="001C1B99">
      <w:pPr>
        <w:ind w:left="709" w:right="760"/>
        <w:jc w:val="both"/>
        <w:rPr>
          <w:rFonts w:ascii="Palatino Linotype" w:eastAsia="Calibri" w:hAnsi="Palatino Linotype" w:cs="Arial"/>
          <w:i/>
          <w:sz w:val="22"/>
        </w:rPr>
      </w:pPr>
      <w:r w:rsidRPr="00853F08">
        <w:rPr>
          <w:rFonts w:ascii="Palatino Linotype" w:eastAsia="Calibri" w:hAnsi="Palatino Linotype" w:cs="Arial"/>
          <w:i/>
          <w:sz w:val="22"/>
        </w:rPr>
        <w:t>“</w:t>
      </w:r>
      <w:r w:rsidRPr="00853F08">
        <w:rPr>
          <w:rFonts w:ascii="Palatino Linotype" w:eastAsia="Calibri" w:hAnsi="Palatino Linotype" w:cs="Arial"/>
          <w:b/>
          <w:i/>
          <w:sz w:val="22"/>
        </w:rPr>
        <w:t>Artículo 49</w:t>
      </w:r>
      <w:r w:rsidRPr="00853F08">
        <w:rPr>
          <w:rFonts w:ascii="Palatino Linotype" w:eastAsia="Calibri" w:hAnsi="Palatino Linotype" w:cs="Arial"/>
          <w:i/>
          <w:sz w:val="22"/>
        </w:rPr>
        <w:t>. Los Comités de Transparencia tendrán las siguientes atribuciones:</w:t>
      </w:r>
    </w:p>
    <w:p w:rsidR="001C1B99" w:rsidRDefault="001C1B99" w:rsidP="001C1B99">
      <w:pPr>
        <w:ind w:left="709" w:right="760"/>
        <w:jc w:val="both"/>
        <w:rPr>
          <w:rFonts w:ascii="Palatino Linotype" w:eastAsia="Calibri" w:hAnsi="Palatino Linotype" w:cs="Arial"/>
          <w:i/>
          <w:sz w:val="22"/>
        </w:rPr>
      </w:pPr>
    </w:p>
    <w:p w:rsidR="001C1B99" w:rsidRDefault="001C1B99" w:rsidP="001C1B99">
      <w:pPr>
        <w:ind w:left="709" w:right="760"/>
        <w:jc w:val="both"/>
        <w:rPr>
          <w:rFonts w:ascii="Palatino Linotype" w:eastAsia="Calibri" w:hAnsi="Palatino Linotype" w:cs="Arial"/>
          <w:i/>
          <w:sz w:val="22"/>
        </w:rPr>
      </w:pPr>
      <w:r w:rsidRPr="00853F08">
        <w:rPr>
          <w:rFonts w:ascii="Palatino Linotype" w:eastAsia="Calibri" w:hAnsi="Palatino Linotype" w:cs="Arial"/>
          <w:b/>
          <w:i/>
          <w:sz w:val="22"/>
        </w:rPr>
        <w:t>I</w:t>
      </w:r>
      <w:r w:rsidRPr="00853F08">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1C1B99" w:rsidRPr="00853F08" w:rsidRDefault="001C1B99" w:rsidP="001C1B99">
      <w:pPr>
        <w:ind w:left="709" w:right="760"/>
        <w:jc w:val="both"/>
        <w:rPr>
          <w:rFonts w:ascii="Palatino Linotype" w:eastAsia="Calibri" w:hAnsi="Palatino Linotype" w:cs="Arial"/>
          <w:i/>
          <w:sz w:val="22"/>
        </w:rPr>
      </w:pPr>
    </w:p>
    <w:p w:rsidR="001C1B99" w:rsidRDefault="001C1B99" w:rsidP="001C1B99">
      <w:pPr>
        <w:ind w:left="709" w:right="760"/>
        <w:jc w:val="both"/>
        <w:rPr>
          <w:rFonts w:ascii="Palatino Linotype" w:eastAsia="Calibri" w:hAnsi="Palatino Linotype" w:cs="Arial"/>
          <w:i/>
          <w:sz w:val="22"/>
        </w:rPr>
      </w:pPr>
      <w:r w:rsidRPr="00853F08">
        <w:rPr>
          <w:rFonts w:ascii="Palatino Linotype" w:eastAsia="Calibri" w:hAnsi="Palatino Linotype" w:cs="Arial"/>
          <w:b/>
          <w:i/>
          <w:sz w:val="22"/>
        </w:rPr>
        <w:lastRenderedPageBreak/>
        <w:t>II</w:t>
      </w:r>
      <w:r w:rsidRPr="00853F08">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r>
        <w:rPr>
          <w:rFonts w:ascii="Palatino Linotype" w:eastAsia="Calibri" w:hAnsi="Palatino Linotype" w:cs="Arial"/>
          <w:i/>
          <w:sz w:val="22"/>
        </w:rPr>
        <w:t xml:space="preserve"> (Sic)</w:t>
      </w:r>
    </w:p>
    <w:p w:rsidR="001C1B99" w:rsidRPr="00853F08" w:rsidRDefault="001C1B99" w:rsidP="001C1B99">
      <w:pPr>
        <w:spacing w:before="100" w:beforeAutospacing="1" w:after="100" w:afterAutospacing="1" w:line="360" w:lineRule="auto"/>
        <w:jc w:val="both"/>
        <w:rPr>
          <w:rFonts w:ascii="Palatino Linotype" w:eastAsia="Calibri" w:hAnsi="Palatino Linotype" w:cs="Arial"/>
        </w:rPr>
      </w:pPr>
      <w:r w:rsidRPr="00853F08">
        <w:rPr>
          <w:rFonts w:ascii="Palatino Linotype" w:eastAsia="Calibri" w:hAnsi="Palatino Linotype" w:cs="Arial"/>
        </w:rPr>
        <w:t xml:space="preserve">En efecto, si bien </w:t>
      </w:r>
      <w:r w:rsidRPr="00853F08">
        <w:rPr>
          <w:rFonts w:ascii="Palatino Linotype" w:eastAsia="Calibri" w:hAnsi="Palatino Linotype" w:cs="Arial"/>
          <w:b/>
        </w:rPr>
        <w:t>EL SUJETO OBLIGADO</w:t>
      </w:r>
      <w:r w:rsidRPr="00853F08">
        <w:rPr>
          <w:rFonts w:ascii="Palatino Linotype" w:eastAsia="Calibri" w:hAnsi="Palatino Linotype" w:cs="Arial"/>
        </w:rPr>
        <w:t xml:space="preserve"> no tiene competencia para administrar, generar o poseer la información solicitada por </w:t>
      </w:r>
      <w:r w:rsidRPr="00853F08">
        <w:rPr>
          <w:rFonts w:ascii="Palatino Linotype" w:eastAsia="Calibri" w:hAnsi="Palatino Linotype" w:cs="Arial"/>
          <w:b/>
        </w:rPr>
        <w:t xml:space="preserve">EL RECURRENTE </w:t>
      </w:r>
      <w:r w:rsidRPr="00853F08">
        <w:rPr>
          <w:rFonts w:ascii="Palatino Linotype" w:eastAsia="Calibri" w:hAnsi="Palatino Linotype" w:cs="Arial"/>
        </w:rPr>
        <w:t>en el presente asunto, en virtud de ser atribución del diverso Sujeto Obligado dicha incompetencia debió haber sido confirmada, por el Comité de Transparencia en términos de</w:t>
      </w:r>
      <w:r>
        <w:rPr>
          <w:rFonts w:ascii="Palatino Linotype" w:eastAsia="Calibri" w:hAnsi="Palatino Linotype" w:cs="Arial"/>
        </w:rPr>
        <w:t xml:space="preserve"> </w:t>
      </w:r>
      <w:r w:rsidRPr="00853F08">
        <w:rPr>
          <w:rFonts w:ascii="Palatino Linotype" w:eastAsia="Calibri" w:hAnsi="Palatino Linotype" w:cs="Arial"/>
        </w:rPr>
        <w:t>l</w:t>
      </w:r>
      <w:r>
        <w:rPr>
          <w:rFonts w:ascii="Palatino Linotype" w:eastAsia="Calibri" w:hAnsi="Palatino Linotype" w:cs="Arial"/>
        </w:rPr>
        <w:t>os</w:t>
      </w:r>
      <w:r w:rsidRPr="00853F08">
        <w:rPr>
          <w:rFonts w:ascii="Palatino Linotype" w:eastAsia="Calibri" w:hAnsi="Palatino Linotype" w:cs="Arial"/>
        </w:rPr>
        <w:t xml:space="preserve"> precepto</w:t>
      </w:r>
      <w:r>
        <w:rPr>
          <w:rFonts w:ascii="Palatino Linotype" w:eastAsia="Calibri" w:hAnsi="Palatino Linotype" w:cs="Arial"/>
        </w:rPr>
        <w:t>s</w:t>
      </w:r>
      <w:r w:rsidRPr="00853F08">
        <w:rPr>
          <w:rFonts w:ascii="Palatino Linotype" w:eastAsia="Calibri" w:hAnsi="Palatino Linotype" w:cs="Arial"/>
        </w:rPr>
        <w:t xml:space="preserve"> legal</w:t>
      </w:r>
      <w:r>
        <w:rPr>
          <w:rFonts w:ascii="Palatino Linotype" w:eastAsia="Calibri" w:hAnsi="Palatino Linotype" w:cs="Arial"/>
        </w:rPr>
        <w:t>es</w:t>
      </w:r>
      <w:r w:rsidRPr="00853F08">
        <w:rPr>
          <w:rFonts w:ascii="Palatino Linotype" w:eastAsia="Calibri" w:hAnsi="Palatino Linotype" w:cs="Arial"/>
        </w:rPr>
        <w:t xml:space="preserve"> referido</w:t>
      </w:r>
      <w:r>
        <w:rPr>
          <w:rFonts w:ascii="Palatino Linotype" w:eastAsia="Calibri" w:hAnsi="Palatino Linotype" w:cs="Arial"/>
        </w:rPr>
        <w:t>s</w:t>
      </w:r>
      <w:r w:rsidRPr="00853F08">
        <w:rPr>
          <w:rFonts w:ascii="Palatino Linotype" w:eastAsia="Calibri" w:hAnsi="Palatino Linotype" w:cs="Arial"/>
        </w:rPr>
        <w:t>, razón por la cual</w:t>
      </w:r>
      <w:r>
        <w:rPr>
          <w:rFonts w:ascii="Palatino Linotype" w:eastAsia="Calibri" w:hAnsi="Palatino Linotype" w:cs="Arial"/>
        </w:rPr>
        <w:t>, considero que se hubiera modificado la respuesta y</w:t>
      </w:r>
      <w:r w:rsidRPr="00853F08">
        <w:rPr>
          <w:rFonts w:ascii="Palatino Linotype" w:eastAsia="Calibri" w:hAnsi="Palatino Linotype" w:cs="Arial"/>
        </w:rPr>
        <w:t xml:space="preserve"> ordenar el Acuerdo mediante el cual se confirm</w:t>
      </w:r>
      <w:r>
        <w:rPr>
          <w:rFonts w:ascii="Palatino Linotype" w:eastAsia="Calibri" w:hAnsi="Palatino Linotype" w:cs="Arial"/>
        </w:rPr>
        <w:t xml:space="preserve">ara </w:t>
      </w:r>
      <w:r w:rsidRPr="00853F08">
        <w:rPr>
          <w:rFonts w:ascii="Palatino Linotype" w:eastAsia="Calibri" w:hAnsi="Palatino Linotype" w:cs="Arial"/>
        </w:rPr>
        <w:t xml:space="preserve">la incompetencia </w:t>
      </w:r>
      <w:r>
        <w:rPr>
          <w:rFonts w:ascii="Palatino Linotype" w:eastAsia="Calibri" w:hAnsi="Palatino Linotype" w:cs="Arial"/>
        </w:rPr>
        <w:t>aducida</w:t>
      </w:r>
      <w:r w:rsidRPr="00853F08">
        <w:rPr>
          <w:rFonts w:ascii="Palatino Linotype" w:eastAsia="Calibri" w:hAnsi="Palatino Linotype" w:cs="Arial"/>
        </w:rPr>
        <w:t xml:space="preserve"> por</w:t>
      </w:r>
      <w:r>
        <w:rPr>
          <w:rFonts w:ascii="Palatino Linotype" w:eastAsia="Calibri" w:hAnsi="Palatino Linotype" w:cs="Arial"/>
        </w:rPr>
        <w:t xml:space="preserve"> el </w:t>
      </w:r>
      <w:r w:rsidRPr="001C1B99">
        <w:rPr>
          <w:rFonts w:ascii="Palatino Linotype" w:eastAsia="Calibri" w:hAnsi="Palatino Linotype" w:cs="Arial"/>
        </w:rPr>
        <w:t>Sistema de Autopistas, Aeropuertos Servicios Conexos y Auxiliares del Estado de México</w:t>
      </w:r>
      <w:r w:rsidRPr="00853F08">
        <w:rPr>
          <w:rFonts w:ascii="Palatino Linotype" w:eastAsia="Calibri" w:hAnsi="Palatino Linotype" w:cs="Arial"/>
        </w:rPr>
        <w:t xml:space="preserve">, respecto a la solicitud de información presentada por </w:t>
      </w:r>
      <w:r w:rsidRPr="00853F08">
        <w:rPr>
          <w:rFonts w:ascii="Palatino Linotype" w:eastAsia="Calibri" w:hAnsi="Palatino Linotype" w:cs="Arial"/>
          <w:b/>
        </w:rPr>
        <w:t>EL RECURRENTE</w:t>
      </w:r>
      <w:r>
        <w:rPr>
          <w:rFonts w:ascii="Palatino Linotype" w:eastAsia="Calibri" w:hAnsi="Palatino Linotype" w:cs="Arial"/>
        </w:rPr>
        <w:t>.</w:t>
      </w:r>
    </w:p>
    <w:p w:rsidR="001C1B99" w:rsidRDefault="001C1B99" w:rsidP="001C1B99">
      <w:pPr>
        <w:spacing w:before="100" w:beforeAutospacing="1" w:after="100" w:afterAutospacing="1" w:line="360" w:lineRule="auto"/>
        <w:jc w:val="both"/>
        <w:rPr>
          <w:rFonts w:ascii="Palatino Linotype" w:hAnsi="Palatino Linotype" w:cs="Arial"/>
        </w:rPr>
      </w:pPr>
      <w:r>
        <w:rPr>
          <w:rFonts w:ascii="Palatino Linotype" w:hAnsi="Palatino Linotype" w:cs="Arial"/>
        </w:rPr>
        <w:t>Conforme a lo expuesto, la suscrita</w:t>
      </w:r>
      <w:r w:rsidRPr="000A6958">
        <w:rPr>
          <w:rFonts w:ascii="Palatino Linotype" w:hAnsi="Palatino Linotype" w:cs="Arial"/>
        </w:rPr>
        <w:t xml:space="preserve"> emite </w:t>
      </w:r>
      <w:r w:rsidRPr="000A6958">
        <w:rPr>
          <w:rFonts w:ascii="Palatino Linotype" w:hAnsi="Palatino Linotype" w:cs="Arial"/>
          <w:b/>
        </w:rPr>
        <w:t>VOTO PARTICULAR</w:t>
      </w:r>
      <w:r>
        <w:rPr>
          <w:rFonts w:ascii="Palatino Linotype" w:hAnsi="Palatino Linotype" w:cs="Arial"/>
        </w:rPr>
        <w:t>, pues se insiste en que lo procedente en relación al recurso, er</w:t>
      </w:r>
      <w:bookmarkStart w:id="0" w:name="_GoBack"/>
      <w:bookmarkEnd w:id="0"/>
      <w:r>
        <w:rPr>
          <w:rFonts w:ascii="Palatino Linotype" w:hAnsi="Palatino Linotype" w:cs="Arial"/>
        </w:rPr>
        <w:t xml:space="preserve">a que la Ponencia Resolutora analizara la solicitud de información, la respuesta y el Informe Justificado para poder ordenar el Acuerdo de Incompetencia del </w:t>
      </w:r>
      <w:r w:rsidRPr="0002470E">
        <w:rPr>
          <w:rFonts w:ascii="Palatino Linotype" w:hAnsi="Palatino Linotype" w:cs="Arial"/>
          <w:b/>
        </w:rPr>
        <w:t>SUJETO OBLIGADO</w:t>
      </w:r>
      <w:r>
        <w:rPr>
          <w:rFonts w:ascii="Palatino Linotype" w:hAnsi="Palatino Linotype" w:cs="Arial"/>
        </w:rPr>
        <w:t xml:space="preserve"> a fin de brindar certeza jurídica al particular del por qué no cuenta con la información requerida, ello de conformidad con los principios establecidos en el artículo 9 de la Ley de la materia.</w:t>
      </w:r>
    </w:p>
    <w:tbl>
      <w:tblPr>
        <w:tblW w:w="4393" w:type="dxa"/>
        <w:jc w:val="center"/>
        <w:tblLayout w:type="fixed"/>
        <w:tblLook w:val="04A0" w:firstRow="1" w:lastRow="0" w:firstColumn="1" w:lastColumn="0" w:noHBand="0" w:noVBand="1"/>
      </w:tblPr>
      <w:tblGrid>
        <w:gridCol w:w="4393"/>
      </w:tblGrid>
      <w:tr w:rsidR="00F22917" w:rsidRPr="001950C9" w:rsidTr="00AF7052">
        <w:trPr>
          <w:jc w:val="center"/>
        </w:trPr>
        <w:tc>
          <w:tcPr>
            <w:tcW w:w="4393" w:type="dxa"/>
          </w:tcPr>
          <w:p w:rsidR="00E600E5" w:rsidRPr="00E600E5" w:rsidRDefault="00E600E5" w:rsidP="001C1B99">
            <w:pPr>
              <w:jc w:val="center"/>
              <w:rPr>
                <w:rFonts w:ascii="Palatino Linotype" w:hAnsi="Palatino Linotype"/>
                <w:b/>
                <w:sz w:val="20"/>
              </w:rPr>
            </w:pPr>
          </w:p>
          <w:p w:rsidR="00E600E5" w:rsidRPr="00E600E5" w:rsidRDefault="00E600E5" w:rsidP="001C1B99">
            <w:pPr>
              <w:jc w:val="center"/>
              <w:rPr>
                <w:rFonts w:ascii="Palatino Linotype" w:hAnsi="Palatino Linotype"/>
                <w:b/>
                <w:sz w:val="20"/>
              </w:rPr>
            </w:pPr>
          </w:p>
          <w:p w:rsidR="00E600E5" w:rsidRPr="00E600E5" w:rsidRDefault="00E600E5" w:rsidP="001C1B99">
            <w:pPr>
              <w:jc w:val="center"/>
              <w:rPr>
                <w:rFonts w:ascii="Palatino Linotype" w:hAnsi="Palatino Linotype"/>
                <w:b/>
                <w:sz w:val="18"/>
              </w:rPr>
            </w:pPr>
          </w:p>
          <w:p w:rsidR="00F22917" w:rsidRPr="001950C9" w:rsidRDefault="00F22917" w:rsidP="001C1B99">
            <w:pPr>
              <w:jc w:val="center"/>
              <w:rPr>
                <w:rFonts w:ascii="Palatino Linotype" w:hAnsi="Palatino Linotype"/>
                <w:b/>
              </w:rPr>
            </w:pPr>
            <w:r w:rsidRPr="001950C9">
              <w:rPr>
                <w:rFonts w:ascii="Palatino Linotype" w:hAnsi="Palatino Linotype"/>
                <w:b/>
              </w:rPr>
              <w:t>EVA ABAID YAPUR</w:t>
            </w:r>
          </w:p>
          <w:p w:rsidR="00F22917" w:rsidRPr="001950C9" w:rsidRDefault="00F22917" w:rsidP="00E600E5">
            <w:pPr>
              <w:jc w:val="center"/>
              <w:rPr>
                <w:rFonts w:ascii="Palatino Linotype" w:hAnsi="Palatino Linotype"/>
                <w:b/>
              </w:rPr>
            </w:pPr>
            <w:r w:rsidRPr="001950C9">
              <w:rPr>
                <w:rFonts w:ascii="Palatino Linotype" w:hAnsi="Palatino Linotype"/>
                <w:b/>
              </w:rPr>
              <w:t>COMISIONADA</w:t>
            </w:r>
          </w:p>
        </w:tc>
      </w:tr>
    </w:tbl>
    <w:p w:rsidR="00F22917" w:rsidRDefault="00F22917" w:rsidP="001C1B99">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001860FA">
        <w:rPr>
          <w:rFonts w:ascii="Palatino Linotype" w:eastAsia="Calibri" w:hAnsi="Palatino Linotype" w:cs="Arial"/>
          <w:color w:val="000000" w:themeColor="text1"/>
          <w:sz w:val="20"/>
          <w:szCs w:val="20"/>
        </w:rPr>
        <w:t>el</w:t>
      </w:r>
      <w:r w:rsidRPr="001950C9">
        <w:rPr>
          <w:rFonts w:ascii="Palatino Linotype" w:eastAsia="Calibri" w:hAnsi="Palatino Linotype" w:cs="Arial"/>
          <w:color w:val="000000" w:themeColor="text1"/>
          <w:sz w:val="20"/>
          <w:szCs w:val="20"/>
        </w:rPr>
        <w:t xml:space="preserve"> recurso de revisión 0</w:t>
      </w:r>
      <w:r w:rsidR="001860FA">
        <w:rPr>
          <w:rFonts w:ascii="Palatino Linotype" w:eastAsia="Calibri" w:hAnsi="Palatino Linotype" w:cs="Arial"/>
          <w:color w:val="000000" w:themeColor="text1"/>
          <w:sz w:val="20"/>
          <w:szCs w:val="20"/>
        </w:rPr>
        <w:t>3979</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w:t>
      </w:r>
      <w:r w:rsidR="001860FA">
        <w:rPr>
          <w:rFonts w:ascii="Palatino Linotype" w:eastAsia="Calibri" w:hAnsi="Palatino Linotype" w:cs="Arial"/>
          <w:color w:val="000000" w:themeColor="text1"/>
          <w:sz w:val="20"/>
          <w:szCs w:val="20"/>
        </w:rPr>
        <w:t xml:space="preserve">, </w:t>
      </w:r>
      <w:r>
        <w:rPr>
          <w:rFonts w:ascii="Palatino Linotype" w:eastAsia="Calibri" w:hAnsi="Palatino Linotype" w:cs="Arial"/>
          <w:color w:val="000000" w:themeColor="text1"/>
          <w:sz w:val="20"/>
          <w:szCs w:val="20"/>
        </w:rPr>
        <w:t xml:space="preserve">aprobado el </w:t>
      </w:r>
      <w:r w:rsidR="001860FA">
        <w:rPr>
          <w:rFonts w:ascii="Palatino Linotype" w:eastAsia="Calibri" w:hAnsi="Palatino Linotype" w:cs="Arial"/>
          <w:color w:val="000000" w:themeColor="text1"/>
          <w:sz w:val="20"/>
          <w:szCs w:val="20"/>
        </w:rPr>
        <w:t xml:space="preserve">nueve de enero de </w:t>
      </w:r>
      <w:r>
        <w:rPr>
          <w:rFonts w:ascii="Palatino Linotype" w:eastAsia="Calibri" w:hAnsi="Palatino Linotype" w:cs="Arial"/>
          <w:color w:val="000000" w:themeColor="text1"/>
          <w:sz w:val="20"/>
          <w:szCs w:val="20"/>
        </w:rPr>
        <w:t>dos mil dieci</w:t>
      </w:r>
      <w:r w:rsidR="001860FA">
        <w:rPr>
          <w:rFonts w:ascii="Palatino Linotype" w:eastAsia="Calibri" w:hAnsi="Palatino Linotype" w:cs="Arial"/>
          <w:color w:val="000000" w:themeColor="text1"/>
          <w:sz w:val="20"/>
          <w:szCs w:val="20"/>
        </w:rPr>
        <w:t>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C23B43" w:rsidRDefault="00F22917" w:rsidP="001C1B99">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C23B43"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2DF" w:rsidRDefault="004822DF" w:rsidP="00F22917">
      <w:r>
        <w:separator/>
      </w:r>
    </w:p>
  </w:endnote>
  <w:endnote w:type="continuationSeparator" w:id="0">
    <w:p w:rsidR="004822DF" w:rsidRDefault="004822DF" w:rsidP="00F2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822DF" w:rsidP="00DC5C4E">
    <w:pPr>
      <w:pStyle w:val="Piedepgina"/>
      <w:tabs>
        <w:tab w:val="clear" w:pos="4252"/>
        <w:tab w:val="left" w:pos="4228"/>
      </w:tabs>
      <w:rPr>
        <w:rFonts w:ascii="Palatino Linotype" w:hAnsi="Palatino Linotype" w:cs="Arial"/>
        <w:b/>
        <w:bCs/>
        <w:sz w:val="20"/>
        <w:szCs w:val="20"/>
      </w:rPr>
    </w:pPr>
  </w:p>
  <w:p w:rsidR="00DB2B14" w:rsidRDefault="004822DF" w:rsidP="00DC5C4E">
    <w:pPr>
      <w:pStyle w:val="Piedepgina"/>
      <w:tabs>
        <w:tab w:val="clear" w:pos="4252"/>
        <w:tab w:val="left" w:pos="4228"/>
      </w:tabs>
      <w:rPr>
        <w:rFonts w:ascii="Palatino Linotype" w:hAnsi="Palatino Linotype" w:cs="Arial"/>
        <w:b/>
        <w:bCs/>
        <w:sz w:val="20"/>
        <w:szCs w:val="20"/>
      </w:rPr>
    </w:pPr>
  </w:p>
  <w:p w:rsidR="005C7C8F" w:rsidRDefault="004822DF" w:rsidP="00DC5C4E">
    <w:pPr>
      <w:pStyle w:val="Piedepgina"/>
      <w:tabs>
        <w:tab w:val="clear" w:pos="4252"/>
        <w:tab w:val="left" w:pos="4228"/>
      </w:tabs>
      <w:rPr>
        <w:rFonts w:ascii="Palatino Linotype" w:hAnsi="Palatino Linotype" w:cs="Arial"/>
        <w:b/>
        <w:bCs/>
        <w:sz w:val="20"/>
        <w:szCs w:val="20"/>
      </w:rPr>
    </w:pPr>
  </w:p>
  <w:p w:rsidR="005C7C8F" w:rsidRDefault="004822DF" w:rsidP="00DC5C4E">
    <w:pPr>
      <w:pStyle w:val="Piedepgina"/>
      <w:tabs>
        <w:tab w:val="clear" w:pos="4252"/>
        <w:tab w:val="left" w:pos="4228"/>
      </w:tabs>
      <w:rPr>
        <w:rFonts w:ascii="Palatino Linotype" w:hAnsi="Palatino Linotype" w:cs="Arial"/>
        <w:b/>
        <w:bCs/>
        <w:sz w:val="20"/>
        <w:szCs w:val="20"/>
      </w:rPr>
    </w:pPr>
  </w:p>
  <w:p w:rsidR="005C7C8F" w:rsidRDefault="004822DF" w:rsidP="00DC5C4E">
    <w:pPr>
      <w:pStyle w:val="Piedepgina"/>
      <w:rPr>
        <w:rFonts w:ascii="Palatino Linotype" w:hAnsi="Palatino Linotype" w:cs="Arial"/>
        <w:b/>
        <w:bCs/>
        <w:sz w:val="20"/>
        <w:szCs w:val="20"/>
      </w:rPr>
    </w:pPr>
  </w:p>
  <w:p w:rsidR="005C7C8F" w:rsidRPr="00F12350" w:rsidRDefault="005A71F2"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600E5">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600E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4822D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2DF" w:rsidRDefault="004822DF" w:rsidP="00F22917">
      <w:r>
        <w:separator/>
      </w:r>
    </w:p>
  </w:footnote>
  <w:footnote w:type="continuationSeparator" w:id="0">
    <w:p w:rsidR="004822DF" w:rsidRDefault="004822DF" w:rsidP="00F22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822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17" w:rsidRDefault="00F22917"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032AEDA0" wp14:editId="20EAD19E">
          <wp:simplePos x="0" y="0"/>
          <wp:positionH relativeFrom="column">
            <wp:posOffset>-720725</wp:posOffset>
          </wp:positionH>
          <wp:positionV relativeFrom="paragraph">
            <wp:posOffset>-447040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4822DF" w:rsidP="00DC5C4E">
    <w:pPr>
      <w:pStyle w:val="Encabezado"/>
      <w:tabs>
        <w:tab w:val="clear" w:pos="4252"/>
        <w:tab w:val="clear" w:pos="8504"/>
        <w:tab w:val="left" w:pos="2326"/>
      </w:tabs>
      <w:jc w:val="right"/>
    </w:pPr>
  </w:p>
  <w:p w:rsidR="005C7C8F" w:rsidRDefault="005A71F2"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A71F2" w:rsidP="00F2291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F22917">
      <w:rPr>
        <w:rFonts w:ascii="Palatino Linotype" w:hAnsi="Palatino Linotype" w:cs="Arial"/>
        <w:sz w:val="20"/>
        <w:szCs w:val="20"/>
      </w:rPr>
      <w:t>3979</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5C7C8F" w:rsidRDefault="00E600E5"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7.8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822D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4B33B77"/>
    <w:multiLevelType w:val="hybridMultilevel"/>
    <w:tmpl w:val="D7705AF6"/>
    <w:lvl w:ilvl="0" w:tplc="080A000F">
      <w:start w:val="1"/>
      <w:numFmt w:val="decimal"/>
      <w:lvlText w:val="%1."/>
      <w:lvlJc w:val="left"/>
      <w:pPr>
        <w:ind w:left="5605" w:hanging="360"/>
      </w:pPr>
      <w:rPr>
        <w:rFonts w:hint="default"/>
      </w:rPr>
    </w:lvl>
    <w:lvl w:ilvl="1" w:tplc="080A0003" w:tentative="1">
      <w:start w:val="1"/>
      <w:numFmt w:val="bullet"/>
      <w:lvlText w:val="o"/>
      <w:lvlJc w:val="left"/>
      <w:pPr>
        <w:ind w:left="6325" w:hanging="360"/>
      </w:pPr>
      <w:rPr>
        <w:rFonts w:ascii="Courier New" w:hAnsi="Courier New" w:cs="Courier New" w:hint="default"/>
      </w:rPr>
    </w:lvl>
    <w:lvl w:ilvl="2" w:tplc="080A0005" w:tentative="1">
      <w:start w:val="1"/>
      <w:numFmt w:val="bullet"/>
      <w:lvlText w:val=""/>
      <w:lvlJc w:val="left"/>
      <w:pPr>
        <w:ind w:left="7045" w:hanging="360"/>
      </w:pPr>
      <w:rPr>
        <w:rFonts w:ascii="Wingdings" w:hAnsi="Wingdings" w:hint="default"/>
      </w:rPr>
    </w:lvl>
    <w:lvl w:ilvl="3" w:tplc="080A0001" w:tentative="1">
      <w:start w:val="1"/>
      <w:numFmt w:val="bullet"/>
      <w:lvlText w:val=""/>
      <w:lvlJc w:val="left"/>
      <w:pPr>
        <w:ind w:left="7765" w:hanging="360"/>
      </w:pPr>
      <w:rPr>
        <w:rFonts w:ascii="Symbol" w:hAnsi="Symbol" w:hint="default"/>
      </w:rPr>
    </w:lvl>
    <w:lvl w:ilvl="4" w:tplc="080A0003" w:tentative="1">
      <w:start w:val="1"/>
      <w:numFmt w:val="bullet"/>
      <w:lvlText w:val="o"/>
      <w:lvlJc w:val="left"/>
      <w:pPr>
        <w:ind w:left="8485" w:hanging="360"/>
      </w:pPr>
      <w:rPr>
        <w:rFonts w:ascii="Courier New" w:hAnsi="Courier New" w:cs="Courier New" w:hint="default"/>
      </w:rPr>
    </w:lvl>
    <w:lvl w:ilvl="5" w:tplc="080A0005" w:tentative="1">
      <w:start w:val="1"/>
      <w:numFmt w:val="bullet"/>
      <w:lvlText w:val=""/>
      <w:lvlJc w:val="left"/>
      <w:pPr>
        <w:ind w:left="9205" w:hanging="360"/>
      </w:pPr>
      <w:rPr>
        <w:rFonts w:ascii="Wingdings" w:hAnsi="Wingdings" w:hint="default"/>
      </w:rPr>
    </w:lvl>
    <w:lvl w:ilvl="6" w:tplc="080A0001" w:tentative="1">
      <w:start w:val="1"/>
      <w:numFmt w:val="bullet"/>
      <w:lvlText w:val=""/>
      <w:lvlJc w:val="left"/>
      <w:pPr>
        <w:ind w:left="9925" w:hanging="360"/>
      </w:pPr>
      <w:rPr>
        <w:rFonts w:ascii="Symbol" w:hAnsi="Symbol" w:hint="default"/>
      </w:rPr>
    </w:lvl>
    <w:lvl w:ilvl="7" w:tplc="080A0003" w:tentative="1">
      <w:start w:val="1"/>
      <w:numFmt w:val="bullet"/>
      <w:lvlText w:val="o"/>
      <w:lvlJc w:val="left"/>
      <w:pPr>
        <w:ind w:left="10645" w:hanging="360"/>
      </w:pPr>
      <w:rPr>
        <w:rFonts w:ascii="Courier New" w:hAnsi="Courier New" w:cs="Courier New" w:hint="default"/>
      </w:rPr>
    </w:lvl>
    <w:lvl w:ilvl="8" w:tplc="080A0005" w:tentative="1">
      <w:start w:val="1"/>
      <w:numFmt w:val="bullet"/>
      <w:lvlText w:val=""/>
      <w:lvlJc w:val="left"/>
      <w:pPr>
        <w:ind w:left="113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7"/>
    <w:rsid w:val="001860FA"/>
    <w:rsid w:val="001C1B99"/>
    <w:rsid w:val="001C34C5"/>
    <w:rsid w:val="004453F4"/>
    <w:rsid w:val="004822DF"/>
    <w:rsid w:val="004A3E84"/>
    <w:rsid w:val="004A4145"/>
    <w:rsid w:val="005A71F2"/>
    <w:rsid w:val="005D2AD4"/>
    <w:rsid w:val="006D7B4D"/>
    <w:rsid w:val="008049DF"/>
    <w:rsid w:val="009B4C25"/>
    <w:rsid w:val="00AC0BFA"/>
    <w:rsid w:val="00C23B43"/>
    <w:rsid w:val="00C85917"/>
    <w:rsid w:val="00C9714C"/>
    <w:rsid w:val="00E600E5"/>
    <w:rsid w:val="00F22917"/>
    <w:rsid w:val="00FC6A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FC009CE-5833-4AF3-AB0E-50C5B98E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91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91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22917"/>
    <w:rPr>
      <w:rFonts w:eastAsiaTheme="minorEastAsia"/>
      <w:sz w:val="24"/>
      <w:szCs w:val="24"/>
      <w:lang w:val="es-ES_tradnl" w:eastAsia="es-ES"/>
    </w:rPr>
  </w:style>
  <w:style w:type="paragraph" w:styleId="Piedepgina">
    <w:name w:val="footer"/>
    <w:basedOn w:val="Normal"/>
    <w:link w:val="PiedepginaCar"/>
    <w:uiPriority w:val="99"/>
    <w:unhideWhenUsed/>
    <w:rsid w:val="00F2291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2291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22917"/>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2917"/>
    <w:rPr>
      <w:rFonts w:eastAsiaTheme="minorEastAsia"/>
      <w:sz w:val="24"/>
      <w:szCs w:val="24"/>
      <w:lang w:val="es-ES_tradnl" w:eastAsia="es-ES"/>
    </w:rPr>
  </w:style>
  <w:style w:type="paragraph" w:customStyle="1" w:styleId="paragraph">
    <w:name w:val="paragraph"/>
    <w:basedOn w:val="Normal"/>
    <w:rsid w:val="00F2291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860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0F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30EDE-5EDA-47B0-92C7-1620FAD2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942</Words>
  <Characters>5186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2019-01-14T19:25:00Z</cp:lastPrinted>
  <dcterms:created xsi:type="dcterms:W3CDTF">2019-01-11T17:51:00Z</dcterms:created>
  <dcterms:modified xsi:type="dcterms:W3CDTF">2019-02-08T20:56:00Z</dcterms:modified>
</cp:coreProperties>
</file>